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A3269A" wp14:editId="700CB856">
            <wp:simplePos x="0" y="0"/>
            <wp:positionH relativeFrom="column">
              <wp:posOffset>2489200</wp:posOffset>
            </wp:positionH>
            <wp:positionV relativeFrom="paragraph">
              <wp:posOffset>-198755</wp:posOffset>
            </wp:positionV>
            <wp:extent cx="866775" cy="866775"/>
            <wp:effectExtent l="0" t="0" r="9525" b="9525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МИНИСТЕРСТВО ОБРАЗОВАНИЯ МОСКОВСКОЙ ОБЛАСТИ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«Подмосковный колледж «Энергия»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3C34BB" w:rsidRPr="003C34BB" w:rsidTr="008528BF">
        <w:trPr>
          <w:trHeight w:val="1552"/>
        </w:trPr>
        <w:tc>
          <w:tcPr>
            <w:tcW w:w="5353" w:type="dxa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 от ______20__г.</w:t>
            </w:r>
          </w:p>
          <w:p w:rsidR="003C34BB" w:rsidRPr="003C34BB" w:rsidRDefault="003C34BB" w:rsidP="003C34BB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ПЦК </w:t>
            </w: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______________________(ФИО)</w:t>
            </w:r>
          </w:p>
        </w:tc>
        <w:tc>
          <w:tcPr>
            <w:tcW w:w="4394" w:type="dxa"/>
            <w:hideMark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_______________ А.В. Куликова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«___»__________________20__г.</w:t>
            </w:r>
          </w:p>
        </w:tc>
      </w:tr>
    </w:tbl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КОМПЛЕКТ ФОНДОВ ОЦЕНОЧНЫХ СРЕДСТВ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по учебной дисциплине/ по междисциплинарному курсу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3C34BB">
        <w:rPr>
          <w:rFonts w:ascii="Times New Roman" w:eastAsia="Calibri" w:hAnsi="Times New Roman" w:cs="Times New Roman"/>
          <w:i/>
          <w:sz w:val="20"/>
          <w:szCs w:val="20"/>
        </w:rPr>
        <w:t>(код и наименование УД или профессионального модуля (только для МДК)*</w:t>
      </w:r>
      <w:proofErr w:type="gramEnd"/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C34BB">
        <w:rPr>
          <w:rFonts w:ascii="Times New Roman" w:eastAsia="Calibri" w:hAnsi="Times New Roman" w:cs="Times New Roman"/>
          <w:i/>
          <w:sz w:val="20"/>
          <w:szCs w:val="20"/>
        </w:rPr>
        <w:t xml:space="preserve"> (код и наименование модуля)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профессиональной образовательной программы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по профессии/ специальности СПО: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3C34BB">
        <w:rPr>
          <w:rFonts w:ascii="Times New Roman" w:eastAsia="Calibri" w:hAnsi="Times New Roman" w:cs="Times New Roman"/>
          <w:i/>
          <w:sz w:val="20"/>
          <w:szCs w:val="20"/>
        </w:rPr>
        <w:t>(код и наименование специальности)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по программе базовой (углубленной) подготовки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34BB">
        <w:rPr>
          <w:rFonts w:ascii="Times New Roman" w:eastAsia="Calibri" w:hAnsi="Times New Roman" w:cs="Times New Roman"/>
          <w:sz w:val="24"/>
          <w:szCs w:val="24"/>
          <w:lang w:eastAsia="ru-RU"/>
        </w:rPr>
        <w:t>Форма обучения</w:t>
      </w:r>
      <w:r w:rsidRPr="003C34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</w:t>
      </w:r>
    </w:p>
    <w:p w:rsidR="003C34BB" w:rsidRPr="003C34BB" w:rsidRDefault="003C34BB" w:rsidP="003C34BB">
      <w:pPr>
        <w:tabs>
          <w:tab w:val="left" w:pos="709"/>
          <w:tab w:val="left" w:pos="4820"/>
        </w:tabs>
        <w:spacing w:after="0" w:line="240" w:lineRule="auto"/>
        <w:ind w:firstLine="4253"/>
        <w:rPr>
          <w:rFonts w:ascii="Times New Roman" w:eastAsia="Calibri" w:hAnsi="Times New Roman" w:cs="Times New Roman"/>
          <w:i/>
          <w:sz w:val="20"/>
          <w:szCs w:val="20"/>
        </w:rPr>
      </w:pPr>
      <w:r w:rsidRPr="003C34BB">
        <w:rPr>
          <w:rFonts w:ascii="Times New Roman" w:eastAsia="Calibri" w:hAnsi="Times New Roman" w:cs="Times New Roman"/>
          <w:bCs/>
          <w:i/>
          <w:sz w:val="20"/>
          <w:szCs w:val="20"/>
          <w:lang w:eastAsia="ru-RU"/>
        </w:rPr>
        <w:t>(очная, очно-заочная, заочная)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Реутов 20__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3C34BB">
        <w:rPr>
          <w:rFonts w:ascii="Times New Roman" w:eastAsia="Calibri" w:hAnsi="Times New Roman" w:cs="Times New Roman"/>
          <w:i/>
          <w:sz w:val="20"/>
          <w:szCs w:val="20"/>
          <w:vertAlign w:val="superscript"/>
        </w:rPr>
        <w:t>*</w:t>
      </w:r>
      <w:r w:rsidRPr="003C34BB">
        <w:rPr>
          <w:rFonts w:ascii="Times New Roman" w:eastAsia="Calibri" w:hAnsi="Times New Roman" w:cs="Times New Roman"/>
          <w:i/>
          <w:sz w:val="20"/>
          <w:szCs w:val="20"/>
        </w:rPr>
        <w:t>- При заполнении макета примечания, выделенные курсивом, удаляются.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34BB" w:rsidRDefault="003C34B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Комплект </w:t>
      </w:r>
      <w:r w:rsidRPr="003C34BB">
        <w:rPr>
          <w:rFonts w:ascii="Times New Roman" w:eastAsia="Calibri" w:hAnsi="Times New Roman" w:cs="Times New Roman"/>
          <w:bCs/>
          <w:sz w:val="24"/>
          <w:szCs w:val="24"/>
        </w:rPr>
        <w:t>фондов оценочных средств</w:t>
      </w:r>
      <w:r w:rsidRPr="003C3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C34BB">
        <w:rPr>
          <w:rFonts w:ascii="Times New Roman" w:eastAsia="Calibri" w:hAnsi="Times New Roman" w:cs="Times New Roman"/>
          <w:sz w:val="24"/>
          <w:szCs w:val="24"/>
        </w:rPr>
        <w:t>по учебной дисциплине ______________ /(по МДК _____________ ПМ _________________________) разработан на основе ФГОС СПО по специальности/профессии среднего профессионального образования __________________________ по программе __________________ подготовки и рабочей программы учебной дисциплины/профессионального модуля ПМ ___________.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Разработчики: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4BB">
        <w:rPr>
          <w:rFonts w:ascii="Times New Roman" w:eastAsia="Calibri" w:hAnsi="Times New Roman" w:cs="Times New Roman"/>
          <w:sz w:val="28"/>
          <w:szCs w:val="28"/>
        </w:rPr>
        <w:t xml:space="preserve">___________________       __________________       ____________________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3C34BB">
        <w:rPr>
          <w:rFonts w:ascii="Times New Roman" w:eastAsia="Calibri" w:hAnsi="Times New Roman" w:cs="Times New Roman"/>
          <w:i/>
          <w:sz w:val="20"/>
          <w:szCs w:val="20"/>
        </w:rPr>
        <w:t>(место работы)                        (занимаемая должность)                       (инициалы, фамилия)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4BB">
        <w:rPr>
          <w:rFonts w:ascii="Times New Roman" w:eastAsia="Calibri" w:hAnsi="Times New Roman" w:cs="Times New Roman"/>
          <w:sz w:val="28"/>
          <w:szCs w:val="28"/>
        </w:rPr>
        <w:t>___________________        _________________         _____________________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3C34BB">
        <w:rPr>
          <w:rFonts w:ascii="Times New Roman" w:eastAsia="Calibri" w:hAnsi="Times New Roman" w:cs="Times New Roman"/>
          <w:i/>
          <w:sz w:val="20"/>
          <w:szCs w:val="20"/>
        </w:rPr>
        <w:t>(место работы)                        (занимаемая должность)                       (инициалы, фамилия)</w:t>
      </w: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211"/>
        <w:gridCol w:w="4394"/>
      </w:tblGrid>
      <w:tr w:rsidR="003C34BB" w:rsidRPr="003C34BB" w:rsidTr="008528BF">
        <w:tc>
          <w:tcPr>
            <w:tcW w:w="5211" w:type="dxa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и одобрено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 от «___» ________20__ г.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_________</w:t>
            </w:r>
            <w:proofErr w:type="spellStart"/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>Андрошина</w:t>
            </w:r>
            <w:proofErr w:type="spellEnd"/>
            <w:r w:rsidRPr="003C34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C34BB" w:rsidRPr="003C34BB" w:rsidRDefault="003C34BB" w:rsidP="003C34BB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1 Паспорт комплекта фондов оценочных средств ……………………………………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1.1 Область применения……………………………………………………………….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1.2 Объекты оценивания – результаты освоения УД/МДК…………………………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1.3 Формы контроля и оценки результатов освоения УД/МДК…………………….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1.4 Система оценивания комплекта ФОС текущего контроля и 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промежуточной аттестации …………………………………………………………...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2 Текущий контроль и оценка результатов обучения УД/МДК………………………..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Спецификация письменной контрольной работы №1………………………………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Спецификация письменной контрольной работы №2……………………………….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Тестовые задания по теме (разделу)…………………………………………………..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3 Промежуточная аттестация по УД/МДК ……………………………………………...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Спецификация экзамена (дифференцированного зачета, зачета) ………………….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 Паспорт комплекта </w:t>
      </w:r>
      <w:r w:rsidRPr="003C34BB">
        <w:rPr>
          <w:rFonts w:ascii="Times New Roman" w:eastAsia="Calibri" w:hAnsi="Times New Roman" w:cs="Times New Roman"/>
          <w:b/>
          <w:bCs/>
          <w:sz w:val="24"/>
          <w:szCs w:val="24"/>
        </w:rPr>
        <w:t>фондов оценочных средств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1.1 Область применения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Комплект </w:t>
      </w:r>
      <w:r w:rsidRPr="003C3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фондов оценочных средств </w:t>
      </w:r>
      <w:r w:rsidRPr="003C34BB">
        <w:rPr>
          <w:rFonts w:ascii="Times New Roman" w:eastAsia="Calibri" w:hAnsi="Times New Roman" w:cs="Times New Roman"/>
          <w:sz w:val="24"/>
          <w:szCs w:val="24"/>
        </w:rPr>
        <w:t>(ФОС) предназначен для проверки результатов освоения учебной дисциплины (УД) ___________ / (МДК __________________, входящего в состав ПМ ______________________________),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34BB">
        <w:rPr>
          <w:rFonts w:ascii="Times New Roman" w:eastAsia="Calibri" w:hAnsi="Times New Roman" w:cs="Times New Roman"/>
          <w:sz w:val="24"/>
          <w:szCs w:val="24"/>
        </w:rPr>
        <w:t>профессиональной образовательной программы по профессии/специальности СПО _____________________________________. Объем часов на аудиторную нагрузку по УД/МДК ____, на самостоятельную работу ____.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1.2 Объекты оценивания – результаты освоения УД/МДК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Комплект ФОС позволяет оценить следующие результаты освоения учебной дисциплины (МДК ___) в соответствии с ФГОС профессии/специальности _______ и рабочей программой дисциплины _____/(ПМ ___________):</w:t>
      </w:r>
    </w:p>
    <w:p w:rsidR="003C34BB" w:rsidRPr="003C34BB" w:rsidRDefault="003C34BB" w:rsidP="003C34B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практический опыт </w:t>
      </w:r>
      <w:r w:rsidRPr="003C34BB">
        <w:rPr>
          <w:rFonts w:ascii="Times New Roman" w:eastAsia="Calibri" w:hAnsi="Times New Roman" w:cs="Times New Roman"/>
          <w:sz w:val="24"/>
          <w:szCs w:val="24"/>
        </w:rPr>
        <w:t>(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только для МДК при возможности его приобретения во время выполнения  практических работ</w:t>
      </w:r>
      <w:r w:rsidRPr="003C34BB">
        <w:rPr>
          <w:rFonts w:ascii="Times New Roman" w:eastAsia="Calibri" w:hAnsi="Times New Roman" w:cs="Times New Roman"/>
          <w:sz w:val="24"/>
          <w:szCs w:val="24"/>
        </w:rPr>
        <w:t>):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уметь/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>умени</w:t>
      </w:r>
      <w:proofErr w:type="gramStart"/>
      <w:r w:rsidRPr="003C34BB">
        <w:rPr>
          <w:rFonts w:ascii="Times New Roman" w:eastAsia="Calibri" w:hAnsi="Times New Roman" w:cs="Times New Roman"/>
          <w:b/>
          <w:sz w:val="24"/>
          <w:szCs w:val="24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ТОП-50)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знать/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>знани</w:t>
      </w:r>
      <w:proofErr w:type="gramStart"/>
      <w:r w:rsidRPr="003C34BB">
        <w:rPr>
          <w:rFonts w:ascii="Times New Roman" w:eastAsia="Calibri" w:hAnsi="Times New Roman" w:cs="Times New Roman"/>
          <w:b/>
          <w:sz w:val="24"/>
          <w:szCs w:val="24"/>
        </w:rPr>
        <w:t>я</w:t>
      </w: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ТОП-50)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C34BB" w:rsidRPr="003C34BB" w:rsidRDefault="003C34BB" w:rsidP="003C34B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Вышеперечисленные умения, знания и практический опыт направлены на формирование у студентов следующих 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>профессиональных и общих компетенций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ПК</w:t>
      </w:r>
      <w:proofErr w:type="gramStart"/>
      <w:r w:rsidRPr="003C34BB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C3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ОК</w:t>
      </w:r>
      <w:proofErr w:type="gramStart"/>
      <w:r w:rsidRPr="003C34BB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1.3 Формы контроля и оценки результатов освоения УД/МДК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формирующихся общих и профессиональных компетенций в рамках освоения УД/ (МДК).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профессии/специальности ________________, рабочей программой дисциплины _______ (ПМ ______________________________ </w:t>
      </w:r>
      <w:r w:rsidRPr="003C34BB">
        <w:rPr>
          <w:rFonts w:ascii="Times New Roman" w:eastAsia="Calibri" w:hAnsi="Times New Roman" w:cs="Times New Roman"/>
          <w:i/>
          <w:sz w:val="24"/>
          <w:szCs w:val="24"/>
        </w:rPr>
        <w:t>для МДК</w:t>
      </w:r>
      <w:r w:rsidRPr="003C34BB">
        <w:rPr>
          <w:rFonts w:ascii="Times New Roman" w:eastAsia="Calibri" w:hAnsi="Times New Roman" w:cs="Times New Roman"/>
          <w:sz w:val="24"/>
          <w:szCs w:val="24"/>
        </w:rPr>
        <w:t>) предусматривается текущий и промежуточный  контроль результатов освоения.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1.3.1 Формы текущего контроля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iCs/>
          <w:sz w:val="24"/>
          <w:szCs w:val="24"/>
        </w:rPr>
        <w:t>Текущий контроль успеваемости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проверку усвоения учебного материала, регулярно осуществляемую на протяжении курса обучения.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Текущий контроль результатов освоения УД (МДК)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выполнение и защита лабораторных и практических работ;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- проверка выполнения самостоятельной работы студентов;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- проверка выполнения контрольных работ;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- выполнение и защита курсового проекта (если предусмотрено программой).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Возможны другие формы контроля – проектная деятельность, исследовательская деятельность и др.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Во время проведения учебных занятий дополнительно используются следующие формы текущего контроля – 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устный опрос, решение задач, тестирование по темам отдельных занятий</w:t>
      </w:r>
      <w:r w:rsidRPr="003C34B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и защита лабораторных работ. 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Лабораторные работы проводятся с целью усвоения и закрепления практических умений и знаний, овладения профессиональными компетенциями. В ходе лабораторной работы студенты приобретают умения, предусмотренные рабочей программой УД (ПМ), учатся самостоятельно работать </w:t>
      </w:r>
      <w:r w:rsidRPr="003C34BB">
        <w:rPr>
          <w:rFonts w:ascii="Times New Roman" w:eastAsia="Calibri" w:hAnsi="Times New Roman" w:cs="Times New Roman"/>
          <w:i/>
          <w:sz w:val="24"/>
          <w:szCs w:val="24"/>
        </w:rPr>
        <w:t>с оборудованием лаборатории, проводить эксперименты, анализировать полученные результаты и делать выводы, подтверждать теоретические положения лабораторным экспериментом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Список лабораторных работ: </w:t>
      </w:r>
    </w:p>
    <w:p w:rsidR="003C34BB" w:rsidRPr="003C34BB" w:rsidRDefault="003C34BB" w:rsidP="003C34BB">
      <w:pPr>
        <w:numPr>
          <w:ilvl w:val="0"/>
          <w:numId w:val="2"/>
        </w:numPr>
        <w:tabs>
          <w:tab w:val="clear" w:pos="720"/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Лабораторная работа №1 «_________________»;</w:t>
      </w:r>
    </w:p>
    <w:p w:rsidR="003C34BB" w:rsidRPr="003C34BB" w:rsidRDefault="003C34BB" w:rsidP="003C34BB">
      <w:pPr>
        <w:numPr>
          <w:ilvl w:val="0"/>
          <w:numId w:val="2"/>
        </w:numPr>
        <w:tabs>
          <w:tab w:val="clear" w:pos="720"/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Лабораторная работа №2 «_________________»;</w:t>
      </w:r>
    </w:p>
    <w:p w:rsidR="003C34BB" w:rsidRPr="003C34BB" w:rsidRDefault="003C34BB" w:rsidP="003C34BB">
      <w:pPr>
        <w:numPr>
          <w:ilvl w:val="0"/>
          <w:numId w:val="2"/>
        </w:numPr>
        <w:tabs>
          <w:tab w:val="clear" w:pos="720"/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Лабораторная работа №3 «_________________».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Содержание, этапы проведения и критерии оценивания лабораторных работ представлены методических указаниях по проведению лабораторных работ.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Выполнение и защита практических работ. 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 проводятся с целью усвоения и закрепления практических умений и знаний, овладения профессиональными компетенциями. В ходе практической работы студенты приобретают умения, предусмотренные рабочей программой УД (ПМ), учатся </w:t>
      </w:r>
      <w:r w:rsidRPr="003C34BB">
        <w:rPr>
          <w:rFonts w:ascii="Times New Roman" w:eastAsia="Calibri" w:hAnsi="Times New Roman" w:cs="Times New Roman"/>
          <w:i/>
          <w:sz w:val="24"/>
          <w:szCs w:val="24"/>
        </w:rPr>
        <w:t>использовать формулы, и применять различные методики расчета ______, анализировать полученные результаты и делать выводы, опираясь на теоретические знания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Список практических работ: </w:t>
      </w:r>
    </w:p>
    <w:p w:rsidR="003C34BB" w:rsidRPr="003C34BB" w:rsidRDefault="003C34BB" w:rsidP="003C34BB">
      <w:pPr>
        <w:numPr>
          <w:ilvl w:val="0"/>
          <w:numId w:val="3"/>
        </w:numPr>
        <w:tabs>
          <w:tab w:val="clear" w:pos="720"/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№1 «______________________»;</w:t>
      </w:r>
    </w:p>
    <w:p w:rsidR="003C34BB" w:rsidRPr="003C34BB" w:rsidRDefault="003C34BB" w:rsidP="003C34BB">
      <w:pPr>
        <w:numPr>
          <w:ilvl w:val="0"/>
          <w:numId w:val="3"/>
        </w:numPr>
        <w:tabs>
          <w:tab w:val="clear" w:pos="720"/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№2 «______________________»;</w:t>
      </w:r>
    </w:p>
    <w:p w:rsidR="003C34BB" w:rsidRPr="003C34BB" w:rsidRDefault="003C34BB" w:rsidP="003C34BB">
      <w:pPr>
        <w:numPr>
          <w:ilvl w:val="0"/>
          <w:numId w:val="3"/>
        </w:numPr>
        <w:tabs>
          <w:tab w:val="clear" w:pos="720"/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№3 «______________________».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Содержание, этапы проведения и критерии оценивания практических работ представлены в методических указаниях по проведению практических работ.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Проверка выполнения самостоятельной работы. </w:t>
      </w:r>
      <w:r w:rsidRPr="003C34BB">
        <w:rPr>
          <w:rFonts w:ascii="Times New Roman" w:eastAsia="Calibri" w:hAnsi="Times New Roman" w:cs="Times New Roman"/>
          <w:sz w:val="24"/>
          <w:szCs w:val="24"/>
        </w:rPr>
        <w:t>Самостоятельная работа направлена на самостоятельное освоение и закрепление студентами практических умений и знаний, овладение профессиональными компетенциями.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Самостоятельная подготовка студентов по У</w:t>
      </w:r>
      <w:proofErr w:type="gramStart"/>
      <w:r w:rsidRPr="003C34BB">
        <w:rPr>
          <w:rFonts w:ascii="Times New Roman" w:eastAsia="Calibri" w:hAnsi="Times New Roman" w:cs="Times New Roman"/>
          <w:sz w:val="24"/>
          <w:szCs w:val="24"/>
        </w:rPr>
        <w:t>Д(</w:t>
      </w:r>
      <w:proofErr w:type="gramEnd"/>
      <w:r w:rsidRPr="003C34BB">
        <w:rPr>
          <w:rFonts w:ascii="Times New Roman" w:eastAsia="Calibri" w:hAnsi="Times New Roman" w:cs="Times New Roman"/>
          <w:sz w:val="24"/>
          <w:szCs w:val="24"/>
        </w:rPr>
        <w:t>МДК) предполагает следующие виды и формы работы:</w:t>
      </w:r>
    </w:p>
    <w:p w:rsidR="003C34BB" w:rsidRPr="003C34BB" w:rsidRDefault="003C34BB" w:rsidP="003C34BB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>Систематическая проработка конспектов занятий, учебной и специальной технической литературы.</w:t>
      </w:r>
    </w:p>
    <w:p w:rsidR="003C34BB" w:rsidRPr="003C34BB" w:rsidRDefault="003C34BB" w:rsidP="003C34BB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 xml:space="preserve">Самостоятельное изучение материала и конспектирование лекций по учебной и специальной технической литературе. </w:t>
      </w:r>
    </w:p>
    <w:p w:rsidR="003C34BB" w:rsidRPr="003C34BB" w:rsidRDefault="003C34BB" w:rsidP="003C34BB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>Написание и защита доклада; подготовка к сообщению или беседе на занятии по заданной преподавателем теме.</w:t>
      </w:r>
    </w:p>
    <w:p w:rsidR="003C34BB" w:rsidRPr="003C34BB" w:rsidRDefault="003C34BB" w:rsidP="003C34BB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 xml:space="preserve">Выполнение расчетных заданий. </w:t>
      </w:r>
    </w:p>
    <w:p w:rsidR="003C34BB" w:rsidRPr="003C34BB" w:rsidRDefault="003C34BB" w:rsidP="003C34BB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>Работа со справочной литературой и нормативными материалами.</w:t>
      </w:r>
    </w:p>
    <w:p w:rsidR="003C34BB" w:rsidRPr="003C34BB" w:rsidRDefault="003C34BB" w:rsidP="003C34BB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>Оформление отчетов по лабораторным и практическим работам, и подготовка к их защите.</w:t>
      </w:r>
    </w:p>
    <w:p w:rsidR="003C34BB" w:rsidRPr="003C34BB" w:rsidRDefault="003C34BB" w:rsidP="003C34BB">
      <w:pPr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>Составление тестовых заданий по темам УД/МДК.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sz w:val="24"/>
          <w:szCs w:val="24"/>
        </w:rPr>
        <w:t>Выше приводятся формы работы в качестве примера, в зависимости от специфики дисциплины формы и виды самостоятельной работы могут быть отличными.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Задания для выполнения самостоятельной работы,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Проверка выполнения контрольных работ. </w:t>
      </w:r>
      <w:r w:rsidRPr="003C34BB">
        <w:rPr>
          <w:rFonts w:ascii="Times New Roman" w:eastAsia="Calibri" w:hAnsi="Times New Roman" w:cs="Times New Roman"/>
          <w:sz w:val="24"/>
          <w:szCs w:val="24"/>
        </w:rPr>
        <w:t>Контрольная работа проводится с целью контроля усвоенных умений и знаний и последующего анализа типичных ошибок и затруднений студентов в конце изучения темы или раздела. Согласно календарно-тематическому плану УД (МДК _____) предусмотрено проведение следующих контрольных работ:</w:t>
      </w:r>
    </w:p>
    <w:p w:rsidR="003C34BB" w:rsidRPr="003C34BB" w:rsidRDefault="003C34BB" w:rsidP="003C34BB">
      <w:pPr>
        <w:numPr>
          <w:ilvl w:val="0"/>
          <w:numId w:val="4"/>
        </w:numPr>
        <w:tabs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Контрольная работа №1 по теме/разделу «__»;</w:t>
      </w:r>
    </w:p>
    <w:p w:rsidR="003C34BB" w:rsidRPr="003C34BB" w:rsidRDefault="003C34BB" w:rsidP="003C34BB">
      <w:pPr>
        <w:numPr>
          <w:ilvl w:val="0"/>
          <w:numId w:val="4"/>
        </w:numPr>
        <w:tabs>
          <w:tab w:val="num" w:pos="48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Контрольная работа №2 по темам</w:t>
      </w:r>
      <w:proofErr w:type="gramStart"/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«__</w:t>
      </w:r>
      <w:r w:rsidRPr="003C34BB">
        <w:rPr>
          <w:rFonts w:ascii="Times New Roman" w:eastAsia="Calibri" w:hAnsi="Times New Roman" w:cs="Times New Roman"/>
          <w:bCs/>
          <w:sz w:val="24"/>
          <w:szCs w:val="24"/>
        </w:rPr>
        <w:t>», «__».</w:t>
      </w:r>
      <w:proofErr w:type="gramEnd"/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Спецификации контрольных работ приведены ниже в данном комплекте ФОС.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Выполнение и защита курсового проекта. 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Курсовое проектирование проводятся с целью усвоения и закрепления практических умений и знаний, овладения профессиональными компетенциями. Требования к выполнению курсового проекта, </w:t>
      </w:r>
      <w:r w:rsidRPr="003C34BB">
        <w:rPr>
          <w:rFonts w:ascii="Times New Roman" w:eastAsia="Calibri" w:hAnsi="Times New Roman" w:cs="Times New Roman"/>
          <w:sz w:val="24"/>
          <w:szCs w:val="24"/>
        </w:rPr>
        <w:lastRenderedPageBreak/>
        <w:t>методические рекомендации и  критерии его оценивания приводятся в методических указаниях по проведению курсового проектирования.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курсового проектирования: </w:t>
      </w:r>
    </w:p>
    <w:p w:rsid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«Разработка …..», «Проектирование …»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4BB" w:rsidRDefault="003C34BB" w:rsidP="003C34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Сводная таблица по применяемым формам и методам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текущего контроля и оценки результатов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82"/>
      </w:tblGrid>
      <w:tr w:rsidR="003C34BB" w:rsidRPr="003C34BB" w:rsidTr="008528B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C34BB" w:rsidRPr="003C34BB" w:rsidTr="008528B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Практический опыт (</w:t>
            </w:r>
            <w:r w:rsidRPr="003C34BB"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</w:rPr>
              <w:t>только для МДК, если возможно приобретение этого опыта во время обучения по МДК</w:t>
            </w:r>
            <w:r w:rsidRPr="003C34B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proofErr w:type="gramStart"/>
            <w:r w:rsidRPr="003C34B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34BB" w:rsidRPr="003C34BB" w:rsidTr="008528B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BB" w:rsidRPr="003C34BB" w:rsidRDefault="003C34BB" w:rsidP="003C34BB">
            <w:pPr>
              <w:tabs>
                <w:tab w:val="left" w:pos="266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выполнения необходимых расчетов технологических процессов обработки металлов давлением;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пользования нормативно-справочной литературой.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Выполнение и защита практических работ № 9-15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Оценка правильности выполнения самостоятельной работы 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34BB" w:rsidRPr="003C34BB" w:rsidTr="003C34BB">
        <w:trPr>
          <w:trHeight w:val="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Уметь/</w:t>
            </w: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</w:t>
            </w:r>
            <w:proofErr w:type="gramStart"/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ТОП-50)</w:t>
            </w: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C34BB" w:rsidRPr="003C34BB" w:rsidTr="008528B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266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рассчитывать абсолютные, относительные и полные показатели и коэффициенты деформации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Выполнение и защита лабораторных работ№3,7-11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Выполнение и защита практических работ № 2-8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Оценка правильности выполнения самостоятельной работы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Решение задач во время занятия 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Контрольная работа №2, 3</w:t>
            </w:r>
          </w:p>
        </w:tc>
      </w:tr>
      <w:tr w:rsidR="003C34BB" w:rsidRPr="003C34BB" w:rsidTr="008528B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Знать/</w:t>
            </w: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</w:t>
            </w:r>
            <w:proofErr w:type="gramStart"/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ТОП-50)</w:t>
            </w:r>
            <w:r w:rsidRPr="003C34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C34BB" w:rsidRPr="003C34BB" w:rsidTr="008528B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266"/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влияние различных факторов на параметры обработки металлов давлением.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Контрольная работа №2, 3, 4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Защита лабораторных работ №2, 4-6, 8-11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Защита практических работ №4-7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опрос во время занятия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C3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Решение задач</w:t>
            </w:r>
          </w:p>
        </w:tc>
      </w:tr>
    </w:tbl>
    <w:p w:rsidR="003C34BB" w:rsidRPr="003C34BB" w:rsidRDefault="003C34BB" w:rsidP="003C34B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3C34B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Данная таблица для учебной дисциплины берется из п.4 рабочей программы УД, для МДК разрабатывается с учетом умений и знаний, приведенных в ФГОС и рабочей программе ПМ.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1.3.2 Форма промежуточной аттестации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Промежуточная аттестация по УД ____ /(МДК ____) – экзамен (дифференцированный зачет, зачет), спецификация которого содержится в данном комплекте ФОС.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Студенты допускаются к сдаче экзамена при выполнении всех видов самостоятельной работы, лабораторных, практических и контрольных работ, предусмотренных рабочей программой и календарно-тематическим планом УД (МДК).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Дифференцированный зачет/зачет проводится за счет времени отведенного на изучение УД/МДК. При условии своевременного и качественного выполнения студентом всех видов работ, предусмотренных рабочей программой УД/ПМ, ДЗ/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З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может выставляться, как средний балл текущих оценок за период обучения по УД/МДК. В этом случае, задания для ДЗ/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З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разрабатываются для оценки качества освоения результатов обучения студентами, пропустившими большой объем материала по уважительной причине или обучающихся по индивидуальной траектории освоения образовательной программы.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1.4 Система оценивания комплекта ФОС текущего контроля и промежуточной аттестации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Система оценивания каждого вида работ описана в соответствующих методических рекомендациях и в спецификации к контрольным работам и итоговой аттестации.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При оценивании лабораторной, практической и самостоятельной работы студента учитывается следующее: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- качество выполнения практической части работы;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- качество оформления отчета по работе;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- качество устных ответов на контрольные вопросы при защите работы.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Каждый вид работы оценивается по пяти бальной шкале.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  <w:t>Тест оценивается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по пяти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Оценка  «5»  соответствует 86% – 100% правильных ответов.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Оценка  «4»  соответствует 73% – 85% правильных ответов.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Оценка  «3»  соответствует 53% – 72% правильных ответов.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Оценка  «2»  соответствует 0% – 52% правильных ответов.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Возможно применение других систем оценивания. Например, балльная, рейтинговая система оценивания результатов обучения, когда каждая работа оценивается из определенного количества баллов и за период обучения требуется набрать фиксированное количество баллов или др.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 Текущий контроль и оценка результатов обучения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УД/МДК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письменной контрольной работы №1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по УД _______ (МДК ______ ПМ ____________)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1 Назначение письменной контрольной работы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– оценить уровень подготовки студентов по УД (МДК) по разделу (темам) «_______________________» с целью текущей проверки знаний и умений.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2 Содержание письменной контрольной работы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определяется в соответствии с рабочей программой УД (ПМ) и содержанием темы «__________».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3 Принципы отбора содержания письменной контрольной работы</w:t>
      </w:r>
      <w:r w:rsidRPr="003C34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ориентация на требования к результатам освоения темы «___________», представленным в рабочей программе УД (ПМ):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Приводятся умения и знания из рабочей программы, проверяемые данной контрольной работой.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3C34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3C34BB" w:rsidRPr="003C34BB" w:rsidRDefault="003C34BB" w:rsidP="003C34BB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C34BB" w:rsidRPr="003C34BB" w:rsidRDefault="003C34BB" w:rsidP="003C34BB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-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4 Структура письменной контрольной работы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4.1 Письменная контрольная работа по теме «___________» включает ____ вариантов заданий, каждый из которых состоит из обязательной и дополнительной части: обязательная часть содержит __ заданий, дополнительная часть – _ заданий.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Не обязательно делить контрольную работу на обязательную и дополнительную часть, однако желательно готовить задания для различного контингента студентов и дифференцировать их по уровню сложности.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4.2 Задания дифференцируются по уровню сложности. Обязательная часть включает задания, составляющие необходимый и достаточный минимум усвоения знаний и умений в соответствии с рабочей программы УД (ПМ). Дополнительная часть включает задание более высокого уровня сложности.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4.3 Задания письменной контрольной работы предлагаются в традиционной форме (в форме тестов).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4.4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 темы.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5 Система оценивания отдельных заданий и письменной контрольной работы в целом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5.1</w:t>
      </w:r>
      <w:proofErr w:type="gramStart"/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3C34BB">
        <w:rPr>
          <w:rFonts w:ascii="Times New Roman" w:eastAsia="Calibri" w:hAnsi="Times New Roman" w:cs="Times New Roman"/>
          <w:sz w:val="24"/>
          <w:szCs w:val="24"/>
        </w:rPr>
        <w:t>аждое задание контрольной работы в традиционной форме оценивается по пяти бальной шкале:</w:t>
      </w: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3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-3"/>
          <w:sz w:val="24"/>
          <w:szCs w:val="24"/>
        </w:rPr>
        <w:t>5</w:t>
      </w:r>
      <w:r w:rsidRPr="003C34BB">
        <w:rPr>
          <w:rFonts w:ascii="Times New Roman" w:eastAsia="Calibri" w:hAnsi="Times New Roman" w:cs="Times New Roman"/>
          <w:i/>
          <w:color w:val="FF0000"/>
          <w:spacing w:val="-3"/>
          <w:sz w:val="24"/>
          <w:szCs w:val="24"/>
        </w:rPr>
        <w:t xml:space="preserve">» (отлично) – за глубокое и полное овладение содержанием учебного 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материала, в котором студент свободно и уверенно ориентируется; научно-понятийным аппара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том; за умение практически применять теоретические знания, качественно выполнять все виды 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лабораторных и практических работ, высказывать и обосновывать свои суждения. Оценка 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-1"/>
          <w:sz w:val="24"/>
          <w:szCs w:val="24"/>
        </w:rPr>
        <w:t>5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 xml:space="preserve">» (отлично) </w:t>
      </w:r>
      <w:r w:rsidRPr="003C34BB">
        <w:rPr>
          <w:rFonts w:ascii="Times New Roman" w:eastAsia="Calibri" w:hAnsi="Times New Roman" w:cs="Times New Roman"/>
          <w:i/>
          <w:color w:val="FF0000"/>
          <w:spacing w:val="1"/>
          <w:sz w:val="24"/>
          <w:szCs w:val="24"/>
        </w:rPr>
        <w:t>предполагает грамотное и логичное изложе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-1"/>
          <w:sz w:val="24"/>
          <w:szCs w:val="24"/>
        </w:rPr>
        <w:t>4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» (хорошо) – если студент полно освоил учебный материал, владеет на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учно-понятийным аппаратом, ориентируется в изученном материале, осознанно 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ние и форма ответа имеют отдельные неточности.</w:t>
      </w: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2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2"/>
          <w:sz w:val="24"/>
          <w:szCs w:val="24"/>
        </w:rPr>
        <w:t>3</w:t>
      </w:r>
      <w:r w:rsidRPr="003C34BB">
        <w:rPr>
          <w:rFonts w:ascii="Times New Roman" w:eastAsia="Calibri" w:hAnsi="Times New Roman" w:cs="Times New Roman"/>
          <w:i/>
          <w:color w:val="FF0000"/>
          <w:spacing w:val="2"/>
          <w:sz w:val="24"/>
          <w:szCs w:val="24"/>
        </w:rPr>
        <w:t>» (удовлетворительно) – если студент обнаруживает знание и понима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ние основных положений учебного материала, но излагает его неполно, непоследовательно, 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lastRenderedPageBreak/>
        <w:t xml:space="preserve">допускает неточности в определении понятий, в применении теоретических </w:t>
      </w:r>
      <w:r w:rsidRPr="003C34BB">
        <w:rPr>
          <w:rFonts w:ascii="Times New Roman" w:eastAsia="Calibri" w:hAnsi="Times New Roman" w:cs="Times New Roman"/>
          <w:i/>
          <w:color w:val="FF0000"/>
          <w:spacing w:val="3"/>
          <w:sz w:val="24"/>
          <w:szCs w:val="24"/>
        </w:rPr>
        <w:t xml:space="preserve">знаний при ответе на практико-ориентированные вопросы; не умеет доказательно обосновать </w:t>
      </w:r>
      <w:r w:rsidRPr="003C34BB">
        <w:rPr>
          <w:rFonts w:ascii="Times New Roman" w:eastAsia="Calibri" w:hAnsi="Times New Roman" w:cs="Times New Roman"/>
          <w:i/>
          <w:color w:val="FF0000"/>
          <w:spacing w:val="-4"/>
          <w:sz w:val="24"/>
          <w:szCs w:val="24"/>
        </w:rPr>
        <w:t>собственные суждения.</w:t>
      </w: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2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» (неудовлетворительно) – если студент имеет разрозненные, бессис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 xml:space="preserve">темные знания по междисциплинарным курсам, допускает ошибки в определении базовых 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понятий, искажает их смысл; не может практически применять теоретические знания.</w:t>
      </w: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5.2 Итоговая оценка за контрольную работу определяется как средний балл по всем заданиям (вопросам).</w:t>
      </w:r>
    </w:p>
    <w:p w:rsidR="003C34BB" w:rsidRPr="003C34BB" w:rsidRDefault="003C34BB" w:rsidP="003C34BB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Возможны другие системы оценивания, выделение более четких критериев и их количественной оценке. При тестирование 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указывается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за какое количество правильных ответов ставится оценка 2, 3, 4, 5.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bCs/>
          <w:sz w:val="24"/>
          <w:szCs w:val="24"/>
        </w:rPr>
        <w:t>6 Время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 выполнения письменной контрольной работы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На выполнение письменной контрольной работы отводится ____ минут. Среднее время выполнения одного задания обязательной и дополнительной части – __ минут.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7 Инструкция для студентов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3C34BB">
        <w:rPr>
          <w:rFonts w:ascii="Times New Roman" w:eastAsia="Calibri" w:hAnsi="Times New Roman" w:cs="Times New Roman"/>
          <w:b/>
          <w:i/>
          <w:sz w:val="24"/>
          <w:szCs w:val="24"/>
        </w:rPr>
        <w:t>приводится в качестве примера)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 текущего контроля знаний 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по теме «____» дисциплины ______ (МДК ___________) – письменная контрольная работа.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Контролируемые результаты обучения</w:t>
      </w:r>
      <w:r w:rsidRPr="003C34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r w:rsidRPr="003C34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3C34BB" w:rsidRPr="003C34BB" w:rsidRDefault="003C34BB" w:rsidP="003C34BB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C34BB" w:rsidRPr="003C34BB" w:rsidRDefault="003C34BB" w:rsidP="003C34BB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- 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письменной контрольной работы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Письменная контрольная работа по теме «_____» состоит из обязательной и дополнительной части: обязательная часть содержит __ заданий</w:t>
      </w:r>
      <w:proofErr w:type="gramStart"/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дополнительная часть – __ заданий.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Задания письменной контрольной работы предлагаются в традиционной форме </w:t>
      </w:r>
      <w:r w:rsidRPr="003C34BB">
        <w:rPr>
          <w:rFonts w:ascii="Times New Roman" w:eastAsia="Calibri" w:hAnsi="Times New Roman" w:cs="Times New Roman"/>
          <w:i/>
          <w:sz w:val="24"/>
          <w:szCs w:val="24"/>
        </w:rPr>
        <w:t>(в форме задач, в форме тестов)</w:t>
      </w:r>
      <w:r w:rsidRPr="003C34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Тематика заданий обязательной части: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Первое задание </w:t>
      </w:r>
      <w:proofErr w:type="gramStart"/>
      <w:r w:rsidRPr="003C34BB">
        <w:rPr>
          <w:rFonts w:ascii="Times New Roman" w:eastAsia="Calibri" w:hAnsi="Times New Roman" w:cs="Times New Roman"/>
          <w:sz w:val="24"/>
          <w:szCs w:val="24"/>
        </w:rPr>
        <w:t>–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о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писание отличительных особенностей горячей, холодной, неполной горячей и неполной холодной ОД, в соответствии с классификацией видов ОМД по Губкину</w:t>
      </w:r>
      <w:r w:rsidRPr="003C34B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Второе задание – 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связано с понятиями наклеп и рекристаллизация, условием протекания, изменения свойств металла при этих процессах.</w:t>
      </w:r>
    </w:p>
    <w:p w:rsidR="003C34BB" w:rsidRPr="003C34BB" w:rsidRDefault="003C34BB" w:rsidP="003C34BB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Тематика вопроса дополнительной части: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оценивания письменной контрольной работы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Время выполнения письменной контрольной работы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На выполнение письменной контрольной работы отводится _ минут. Среднее время выполнения одного задания обязательной и дополнительной части – _ минут. 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Рекомендации по подготовке к контрольной работе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При подготовке к контрольной работе рекомендуется использовать конспекты лекций, а также: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Основные источники: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1 …..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Дополнительные источники:</w:t>
      </w:r>
    </w:p>
    <w:p w:rsidR="003C34BB" w:rsidRPr="003C34BB" w:rsidRDefault="003C34BB" w:rsidP="003C34B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1 …..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Электронные ресурсы: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1 …..</w:t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Чтобы успешно справиться с заданиями письменной контрольной работы, нужно внимательно прочитать вопросы. Именно внимательное, вдумчивое чтение – половина успеха.</w:t>
      </w:r>
      <w:r w:rsidRPr="003C34BB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br w:type="page"/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lastRenderedPageBreak/>
        <w:t>Приводятся варианты заданий для контрольной работы</w:t>
      </w:r>
    </w:p>
    <w:p w:rsidR="003C34BB" w:rsidRPr="002D49E6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Форма варианта задания на контрольную работу, определяется образовательной организацией самостоятельно.</w:t>
      </w:r>
    </w:p>
    <w:tbl>
      <w:tblPr>
        <w:tblpPr w:leftFromText="180" w:rightFromText="180" w:vertAnchor="page" w:horzAnchor="margin" w:tblpY="2416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448"/>
        <w:gridCol w:w="2946"/>
      </w:tblGrid>
      <w:tr w:rsidR="002D49E6" w:rsidRPr="003C34BB" w:rsidTr="002D49E6">
        <w:trPr>
          <w:trHeight w:val="448"/>
        </w:trPr>
        <w:tc>
          <w:tcPr>
            <w:tcW w:w="9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 xml:space="preserve">Государственное автономное профессиональное образовательное учереждение 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Московской области «Подмосковный колледж «Энергия»</w:t>
            </w:r>
          </w:p>
        </w:tc>
      </w:tr>
      <w:tr w:rsidR="002D49E6" w:rsidRPr="003C34BB" w:rsidTr="002D49E6">
        <w:trPr>
          <w:trHeight w:val="448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Рассмотрено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на заседании ПЦК _________________________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  <w:sz w:val="28"/>
              </w:rPr>
              <w:t>____________________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«___»______________20___г.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Председатель: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__________     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3C34B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(подпись)                      (ФИО)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446F9D7" wp14:editId="61EBAF08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32385</wp:posOffset>
                  </wp:positionV>
                  <wp:extent cx="685800" cy="714375"/>
                  <wp:effectExtent l="19050" t="0" r="0" b="0"/>
                  <wp:wrapTopAndBottom/>
                  <wp:docPr id="2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4BB">
              <w:rPr>
                <w:rFonts w:ascii="Times New Roman" w:eastAsia="Calibri" w:hAnsi="Times New Roman" w:cs="Times New Roman"/>
                <w:b/>
              </w:rPr>
              <w:t>КОНТРОЛЬНАЯ РАБОТА № 1</w:t>
            </w:r>
          </w:p>
          <w:p w:rsidR="002D49E6" w:rsidRPr="003C34BB" w:rsidRDefault="002D49E6" w:rsidP="002D49E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по УД / МДК _____________________________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_____________________________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курс </w:t>
            </w: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____</w:t>
            </w: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 семестр </w:t>
            </w: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специальности/профессии </w:t>
            </w:r>
          </w:p>
          <w:p w:rsidR="002D49E6" w:rsidRPr="003C34BB" w:rsidRDefault="002D49E6" w:rsidP="002D49E6">
            <w:pPr>
              <w:tabs>
                <w:tab w:val="left" w:pos="70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34BB">
              <w:rPr>
                <w:rFonts w:ascii="Calibri" w:eastAsia="Calibri" w:hAnsi="Calibri" w:cs="Times New Roman"/>
                <w:noProof/>
              </w:rPr>
              <w:t>_____________________________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  <w:r w:rsidRPr="003C34BB">
              <w:rPr>
                <w:rFonts w:ascii="Calibri" w:eastAsia="Calibri" w:hAnsi="Calibri" w:cs="Times New Roman"/>
                <w:noProof/>
              </w:rPr>
              <w:t>_____________________________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№1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УТВЕРЖДАЮ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Руководитель </w:t>
            </w:r>
            <w:r w:rsidRPr="003C34BB">
              <w:rPr>
                <w:rFonts w:ascii="Times New Roman" w:eastAsia="Calibri" w:hAnsi="Times New Roman" w:cs="Times New Roman"/>
                <w:szCs w:val="28"/>
              </w:rPr>
              <w:t xml:space="preserve">ООТ </w:t>
            </w:r>
            <w:r w:rsidRPr="003C34BB">
              <w:rPr>
                <w:rFonts w:ascii="Times New Roman" w:eastAsia="Calibri" w:hAnsi="Times New Roman" w:cs="Times New Roman"/>
                <w:noProof/>
              </w:rPr>
              <w:t>________    ______________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(подпись)               (ФИО)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«___»______________20__г.</w:t>
            </w: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2D49E6" w:rsidRPr="003C34BB" w:rsidRDefault="002D49E6" w:rsidP="002D49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(печать учебной части)</w:t>
            </w:r>
          </w:p>
        </w:tc>
      </w:tr>
    </w:tbl>
    <w:p w:rsidR="002D49E6" w:rsidRPr="003C34BB" w:rsidRDefault="002D49E6" w:rsidP="002D49E6">
      <w:pPr>
        <w:tabs>
          <w:tab w:val="left" w:pos="3105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Обязательная часть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Дополнительная часть</w:t>
      </w:r>
    </w:p>
    <w:p w:rsidR="003C34BB" w:rsidRPr="003C34BB" w:rsidRDefault="003C34BB" w:rsidP="003C34BB">
      <w:pPr>
        <w:tabs>
          <w:tab w:val="left" w:pos="709"/>
        </w:tabs>
        <w:spacing w:after="0" w:line="36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3C34B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4BB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3C34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 Промежуточная аттестация по </w:t>
      </w:r>
      <w:r w:rsidR="002D49E6">
        <w:rPr>
          <w:rFonts w:ascii="Times New Roman" w:eastAsia="Times New Roman" w:hAnsi="Times New Roman" w:cs="Times New Roman"/>
          <w:b/>
          <w:sz w:val="24"/>
          <w:szCs w:val="24"/>
        </w:rPr>
        <w:t>УД/МДК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4BB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4BB">
        <w:rPr>
          <w:rFonts w:ascii="Times New Roman" w:eastAsia="Times New Roman" w:hAnsi="Times New Roman" w:cs="Times New Roman"/>
          <w:b/>
          <w:sz w:val="24"/>
          <w:szCs w:val="24"/>
        </w:rPr>
        <w:t>экзамена (дифференцированного зачета, зачета)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bidi="en-US"/>
        </w:rPr>
      </w:pPr>
      <w:r w:rsidRPr="003C34B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bidi="en-US"/>
        </w:rPr>
        <w:t>по дисциплине ______ (МДК _______ ПМ ______)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Назначение экзамена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– оценить уровень подготовки студентов по </w:t>
      </w:r>
      <w:r w:rsidRPr="003C34BB">
        <w:rPr>
          <w:rFonts w:ascii="Times New Roman" w:eastAsia="Calibri" w:hAnsi="Times New Roman" w:cs="Times New Roman"/>
          <w:sz w:val="24"/>
          <w:szCs w:val="24"/>
        </w:rPr>
        <w:br/>
        <w:t>УД ___ (МДК______ ПМ______) с целью установления их готовности к дальнейшему усвоению ОПОП профессии/специальности ______________.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1 Содержание экзамена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определяется в соответствии с ФГОС НПО/СПО профессии/специальности ________, рабочей программой дисциплины _____ (ПМ_______). 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2 Принципы отбора содержания экзамена: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Ориентация на требования к результатам освоения УД ____ (МДК ______ ПМ _________), представленным в соответствии с ФГОС НПО/СПО профессии/специальности _______ и рабочей программой УД___(ПМ _____):</w:t>
      </w:r>
    </w:p>
    <w:p w:rsidR="003C34BB" w:rsidRPr="003C34BB" w:rsidRDefault="003C34BB" w:rsidP="002D49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Профессиональные компетенции: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ПК</w:t>
      </w:r>
    </w:p>
    <w:p w:rsidR="003C34BB" w:rsidRPr="003C34BB" w:rsidRDefault="003C34BB" w:rsidP="002D49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3C34BB" w:rsidRPr="003C34BB" w:rsidRDefault="003C34BB" w:rsidP="002D49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Приводится практический опыт, если он действительно осваивается в 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данном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МДК.</w:t>
      </w:r>
    </w:p>
    <w:p w:rsidR="003C34BB" w:rsidRPr="003C34BB" w:rsidRDefault="003C34BB" w:rsidP="002D49E6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пользования нормативно-справочной литературой;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3C34BB" w:rsidRPr="003C34BB" w:rsidRDefault="003C34BB" w:rsidP="002D49E6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-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3C34BB" w:rsidRPr="003C34BB" w:rsidRDefault="003C34BB" w:rsidP="002D49E6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-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3 Структура экзамена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3.1 Экзамен состоит из обязательной и дополнительной части: обязательная часть содержит _ заданий (вопросов), дополнительная часть – _ заданий (вопросов).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3.2 Задания (вопросы) экзамена дифференцируются по уровню сложности. Обязательная часть включает задания (вопросы), составляющие необходимый и достаточный минимум усвоения знаний и умений в соответствии с требованиями ФГОС НПО/СПО, рабочей программы УД (ПМ). 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3.3 Задания экзамена предлагаются в традиционной/тестовой форме (устный экзамен, письменный экзамен).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3.4 Билеты экзамена равноценны по трудности, одинаковы по структуре, параллельны по расположению заданий.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Тематика экзаменационных вопросов обязательной части: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Первый и второй вопросы – теоретические, направленные на проверку знаний.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Третий вопрос – практический, связан с решением задачи 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на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….</w:t>
      </w:r>
    </w:p>
    <w:p w:rsidR="003C34BB" w:rsidRPr="003C34BB" w:rsidRDefault="003C34BB" w:rsidP="002D49E6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Тематика экзаменационных вопросов дополнительной части: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Теоретический вопрос, направлен на проверку понимания взаимосвязи теории и практики.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Практический вопрос, направлен на применение известных методик расчета для определения…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.</w:t>
      </w:r>
      <w:proofErr w:type="gramEnd"/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4 Система оценивания отдельных заданий (вопросов) и экзамена в целом</w:t>
      </w:r>
    </w:p>
    <w:p w:rsidR="003C34BB" w:rsidRPr="003C34BB" w:rsidRDefault="003C34BB" w:rsidP="002D49E6">
      <w:pPr>
        <w:numPr>
          <w:ilvl w:val="1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Каждый теоретический вопрос экзамена в традиционной форме оценивается по пяти балльной шкале: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3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-3"/>
          <w:sz w:val="24"/>
          <w:szCs w:val="24"/>
        </w:rPr>
        <w:t>5</w:t>
      </w:r>
      <w:r w:rsidRPr="003C34BB">
        <w:rPr>
          <w:rFonts w:ascii="Times New Roman" w:eastAsia="Calibri" w:hAnsi="Times New Roman" w:cs="Times New Roman"/>
          <w:i/>
          <w:color w:val="FF0000"/>
          <w:spacing w:val="-3"/>
          <w:sz w:val="24"/>
          <w:szCs w:val="24"/>
        </w:rPr>
        <w:t xml:space="preserve">» (отлично) – за глубокое и полное овладение содержанием учебного 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материала, в котором студент свободно и уверенно ориентируется; научно-понятийным аппара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том; за умение практически применять теоретические знания, качественно выполнять все виды 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лабораторных и практических работ, высказывать и обосновывать свои суждения. Оценка 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-1"/>
          <w:sz w:val="24"/>
          <w:szCs w:val="24"/>
        </w:rPr>
        <w:t>5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 xml:space="preserve">» (отлично) </w:t>
      </w:r>
      <w:r w:rsidRPr="003C34BB">
        <w:rPr>
          <w:rFonts w:ascii="Times New Roman" w:eastAsia="Calibri" w:hAnsi="Times New Roman" w:cs="Times New Roman"/>
          <w:i/>
          <w:color w:val="FF0000"/>
          <w:spacing w:val="1"/>
          <w:sz w:val="24"/>
          <w:szCs w:val="24"/>
        </w:rPr>
        <w:t>предполагает грамотное и логичное изложе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 xml:space="preserve">ние ответа (в устной 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lastRenderedPageBreak/>
        <w:t>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-1"/>
          <w:sz w:val="24"/>
          <w:szCs w:val="24"/>
        </w:rPr>
        <w:t>4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» (хорошо) – если студент полно освоил учебный материал, владеет на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учно-понятийным аппаратом, ориентируется в изученном материале, осознанно 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ние и форма ответа имеют отдельные неточности.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2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pacing w:val="2"/>
          <w:sz w:val="24"/>
          <w:szCs w:val="24"/>
        </w:rPr>
        <w:t>3</w:t>
      </w:r>
      <w:r w:rsidRPr="003C34BB">
        <w:rPr>
          <w:rFonts w:ascii="Times New Roman" w:eastAsia="Calibri" w:hAnsi="Times New Roman" w:cs="Times New Roman"/>
          <w:i/>
          <w:color w:val="FF0000"/>
          <w:spacing w:val="2"/>
          <w:sz w:val="24"/>
          <w:szCs w:val="24"/>
        </w:rPr>
        <w:t>» (удовлетворительно) – если студент обнаруживает знание и понима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3C34BB">
        <w:rPr>
          <w:rFonts w:ascii="Times New Roman" w:eastAsia="Calibri" w:hAnsi="Times New Roman" w:cs="Times New Roman"/>
          <w:i/>
          <w:color w:val="FF0000"/>
          <w:spacing w:val="3"/>
          <w:sz w:val="24"/>
          <w:szCs w:val="24"/>
        </w:rPr>
        <w:t xml:space="preserve">знаний при ответе на практико-ориентированные вопросы; не умеет доказательно обосновать </w:t>
      </w:r>
      <w:r w:rsidRPr="003C34BB">
        <w:rPr>
          <w:rFonts w:ascii="Times New Roman" w:eastAsia="Calibri" w:hAnsi="Times New Roman" w:cs="Times New Roman"/>
          <w:i/>
          <w:color w:val="FF0000"/>
          <w:spacing w:val="-4"/>
          <w:sz w:val="24"/>
          <w:szCs w:val="24"/>
        </w:rPr>
        <w:t>собственные суждения.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«</w:t>
      </w:r>
      <w:r w:rsidRPr="003C34B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2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» (неудовлетворительно) – если студент имеет разрозненные, бессис</w:t>
      </w:r>
      <w:r w:rsidRPr="003C34BB">
        <w:rPr>
          <w:rFonts w:ascii="Times New Roman" w:eastAsia="Calibri" w:hAnsi="Times New Roman" w:cs="Times New Roman"/>
          <w:i/>
          <w:color w:val="FF0000"/>
          <w:spacing w:val="-1"/>
          <w:sz w:val="24"/>
          <w:szCs w:val="24"/>
        </w:rPr>
        <w:t xml:space="preserve">темные знания по междисциплинарным курсам, допускает ошибки в определении базовых </w:t>
      </w: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понятий, искажает их смысл; не может практически применять теоретические знания.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4.2 Итоговая оценка за экзамен определяется как средний балл по всем заданиям (вопросам).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4.3 Обязательным условием является выполнение всех трех заданий из обязательной части, а уровень владения материалом должен быть оценен не ниже чем на 4 балла.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Возможно применение других систем оценивания.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Для студентов, успешно и вовремя выполнивших все формы и методы текущего контроля во время обучения, возможно выставление среднего балла по текущим оценкам за семестр в качестве оценки за ДЗ или зачета. Однако задания для отстающих студентов, или которые повторно 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пересдают дисциплину должны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 xml:space="preserve"> быть составлены.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5 Время проведения экзамена (дифференцированного зачета, зачета)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На подготовку к устному ответу на экзамене (зачете) студенту отводится не более __ минут. Время устного ответа студента на экзамене (зачете) составляет ___ минут.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(На выполнение письменной экзаменационной (зачетной) работы отводится ___ минут.)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6 Инструкция для студентов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Форма проведения промежуточной аттестации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по УД __ (МДК ____ ПМ ________________) – экзамен в традиционной форме (дифференцированный зачет, зачет).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Принципы отбора содержания экзамена:</w:t>
      </w: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Ориентация на требования к результатам освоения УД ___</w:t>
      </w:r>
      <w:r w:rsidR="002D49E6">
        <w:rPr>
          <w:rFonts w:ascii="Times New Roman" w:eastAsia="Calibri" w:hAnsi="Times New Roman" w:cs="Times New Roman"/>
          <w:sz w:val="24"/>
          <w:szCs w:val="24"/>
        </w:rPr>
        <w:t>_ (МДК _____ ПМ ____</w:t>
      </w:r>
      <w:r w:rsidRPr="003C34BB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3C34BB" w:rsidRPr="003C34BB" w:rsidRDefault="003C34BB" w:rsidP="002D49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Профессиональные компетенции:</w:t>
      </w:r>
    </w:p>
    <w:p w:rsidR="003C34BB" w:rsidRPr="003C34BB" w:rsidRDefault="003C34BB" w:rsidP="002D49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i/>
          <w:sz w:val="24"/>
          <w:szCs w:val="24"/>
        </w:rPr>
        <w:t>Для МДК.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 xml:space="preserve">ПК </w:t>
      </w:r>
    </w:p>
    <w:p w:rsidR="003C34BB" w:rsidRPr="003C34BB" w:rsidRDefault="003C34BB" w:rsidP="002D49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 xml:space="preserve">иметь практический опыт: </w:t>
      </w:r>
    </w:p>
    <w:p w:rsidR="003C34BB" w:rsidRPr="003C34BB" w:rsidRDefault="003C34BB" w:rsidP="002D49E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Приводятся практический опыт, если он действительно осваивается </w:t>
      </w:r>
      <w:proofErr w:type="gramStart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в</w:t>
      </w:r>
      <w:proofErr w:type="gramEnd"/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данном МДК при выполнении практических работ. </w:t>
      </w:r>
    </w:p>
    <w:p w:rsidR="003C34BB" w:rsidRPr="003C34BB" w:rsidRDefault="003C34BB" w:rsidP="002D49E6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- </w:t>
      </w: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пользования нормативно-справочной литературой;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3C34BB" w:rsidRPr="003C34BB" w:rsidRDefault="003C34BB" w:rsidP="002D49E6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-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3C34BB" w:rsidRPr="003C34BB" w:rsidRDefault="003C34BB" w:rsidP="002D49E6">
      <w:pPr>
        <w:tabs>
          <w:tab w:val="left" w:pos="26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-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Структура экзамена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Приводится структура экзаменационного или зачетного варианта задания.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отдельных заданий (вопросов) и экзамена в целом: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Приводится система оценивания.</w:t>
      </w:r>
    </w:p>
    <w:p w:rsidR="003C34BB" w:rsidRPr="003C34BB" w:rsidRDefault="003C34BB" w:rsidP="002D49E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pacing w:val="-2"/>
          <w:sz w:val="24"/>
          <w:szCs w:val="24"/>
        </w:rPr>
        <w:t>Обязательным условием является выполнение всех трех заданий из обязательной части, а уровень владения материалом должен быть оценен не ниже чем на 4 балла.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t>Время проведения экзамена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На подготовку к устному ответу на экзамене студенту отводится не более __ минут. Время устного ответа студента на экзамене составляет __ минут.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34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 по подготовке к экзамену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При подготовке к экзамену рекомендуется использовать: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Основные источники: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1 …..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2 …..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Дополнительные источники: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1 …..</w:t>
      </w:r>
    </w:p>
    <w:p w:rsidR="003C34BB" w:rsidRPr="003C34BB" w:rsidRDefault="003C34BB" w:rsidP="002D49E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34BB">
        <w:rPr>
          <w:rFonts w:ascii="Times New Roman" w:eastAsia="Calibri" w:hAnsi="Times New Roman" w:cs="Times New Roman"/>
          <w:bCs/>
          <w:sz w:val="24"/>
          <w:szCs w:val="24"/>
        </w:rPr>
        <w:t>2 …..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Электронные ресурсы: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1 …..</w:t>
      </w:r>
    </w:p>
    <w:p w:rsidR="003C34BB" w:rsidRPr="003C34BB" w:rsidRDefault="003C34BB" w:rsidP="002D49E6">
      <w:pPr>
        <w:tabs>
          <w:tab w:val="left" w:pos="709"/>
          <w:tab w:val="left" w:pos="3135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2 …..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3C34BB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Список литературы включает в себя издания, имеющиеся в библиотеке ОУ.</w:t>
      </w:r>
    </w:p>
    <w:p w:rsidR="003C34BB" w:rsidRPr="003C34BB" w:rsidRDefault="003C34BB" w:rsidP="002D49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t>Чтобы успешно сдать экзамен, необходимо внимательно прочитать условие задания (вопросы). Именно внимательное, вдумчивое чтение – половина успеха.</w:t>
      </w:r>
      <w:r w:rsidRPr="003C34B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C34BB" w:rsidRPr="003C34BB" w:rsidRDefault="003C34BB" w:rsidP="003C34BB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C34BB">
        <w:rPr>
          <w:rFonts w:ascii="Times New Roman" w:eastAsia="Calibri" w:hAnsi="Times New Roman" w:cs="Times New Roman"/>
          <w:sz w:val="24"/>
          <w:szCs w:val="24"/>
        </w:rPr>
        <w:lastRenderedPageBreak/>
        <w:t>Форма экзаменационного билета</w:t>
      </w:r>
    </w:p>
    <w:tbl>
      <w:tblPr>
        <w:tblpPr w:leftFromText="180" w:rightFromText="180" w:tblpY="7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4136"/>
        <w:gridCol w:w="2737"/>
      </w:tblGrid>
      <w:tr w:rsidR="003C34BB" w:rsidRPr="003C34BB" w:rsidTr="008528BF">
        <w:trPr>
          <w:trHeight w:val="44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Государственное автономное профессиональное образовательное учереждение Московской области «Подмосковный колледж «Энергия»</w:t>
            </w:r>
          </w:p>
        </w:tc>
      </w:tr>
      <w:tr w:rsidR="003C34BB" w:rsidRPr="003C34BB" w:rsidTr="008528BF">
        <w:trPr>
          <w:trHeight w:val="44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Рассмотрено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на заседании ПЦК _________________________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  <w:sz w:val="28"/>
              </w:rPr>
              <w:t>____________________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«___»______________20___г.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Председатель: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__________  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</w:rPr>
            </w:pPr>
            <w:r w:rsidRPr="003C34BB"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</w:rPr>
              <w:t>(подпись)                 (ФИО)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FE5B27" wp14:editId="77FBB65D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32385</wp:posOffset>
                  </wp:positionV>
                  <wp:extent cx="695325" cy="676275"/>
                  <wp:effectExtent l="19050" t="0" r="9525" b="0"/>
                  <wp:wrapTopAndBottom/>
                  <wp:docPr id="3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ЭКЗАМЕНАЦИОННЫЙ БИЛЕТ №1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по УД / МДК ___________________________________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___________________________________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курс </w:t>
            </w: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____</w:t>
            </w: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 семестр </w:t>
            </w: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специальности/профессии 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</w:rPr>
            </w:pPr>
            <w:r w:rsidRPr="003C34BB">
              <w:rPr>
                <w:rFonts w:ascii="Calibri" w:eastAsia="Calibri" w:hAnsi="Calibri" w:cs="Times New Roman"/>
                <w:noProof/>
              </w:rPr>
              <w:t>________________________________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24"/>
                <w:szCs w:val="48"/>
              </w:rPr>
            </w:pPr>
            <w:r w:rsidRPr="003C34BB">
              <w:rPr>
                <w:rFonts w:ascii="Calibri" w:eastAsia="Calibri" w:hAnsi="Calibri" w:cs="Times New Roman"/>
                <w:noProof/>
              </w:rPr>
              <w:t>________________________________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 w:line="240" w:lineRule="auto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b/>
                <w:noProof/>
              </w:rPr>
              <w:t>УТВЕРЖДАЮ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 xml:space="preserve">Руководитель </w:t>
            </w:r>
            <w:r w:rsidRPr="003C34BB">
              <w:rPr>
                <w:rFonts w:ascii="Times New Roman" w:eastAsia="Calibri" w:hAnsi="Times New Roman" w:cs="Times New Roman"/>
                <w:szCs w:val="28"/>
              </w:rPr>
              <w:t xml:space="preserve">ООТ </w:t>
            </w:r>
            <w:r w:rsidRPr="003C34BB">
              <w:rPr>
                <w:rFonts w:ascii="Times New Roman" w:eastAsia="Calibri" w:hAnsi="Times New Roman" w:cs="Times New Roman"/>
                <w:noProof/>
              </w:rPr>
              <w:t>_______   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i/>
                <w:noProof/>
                <w:sz w:val="20"/>
                <w:szCs w:val="20"/>
              </w:rPr>
              <w:t>(подпись)               (ФИО)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«___»____________20__г.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(печать учебной части)</w:t>
            </w:r>
          </w:p>
        </w:tc>
      </w:tr>
      <w:tr w:rsidR="003C34BB" w:rsidRPr="003C34BB" w:rsidTr="008528BF">
        <w:trPr>
          <w:trHeight w:val="30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BB" w:rsidRPr="003C34BB" w:rsidRDefault="003C34BB" w:rsidP="003C34BB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3C34BB" w:rsidRPr="003C34BB" w:rsidRDefault="003C34BB" w:rsidP="003C34BB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3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3C34BB" w:rsidRPr="003C34BB" w:rsidTr="008528BF">
        <w:trPr>
          <w:trHeight w:val="78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3C34BB">
              <w:rPr>
                <w:rFonts w:ascii="Times New Roman" w:eastAsia="Calibri" w:hAnsi="Times New Roman" w:cs="Times New Roman"/>
                <w:noProof/>
              </w:rPr>
              <w:t>Подпись экзаменатора _______________  _______________</w:t>
            </w:r>
          </w:p>
          <w:p w:rsidR="003C34BB" w:rsidRPr="003C34BB" w:rsidRDefault="003C34BB" w:rsidP="003C34B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4536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3C34BB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(ФИО)</w:t>
            </w:r>
          </w:p>
        </w:tc>
      </w:tr>
    </w:tbl>
    <w:p w:rsidR="003C34BB" w:rsidRPr="003C34BB" w:rsidRDefault="003C34BB" w:rsidP="003C34BB">
      <w:pPr>
        <w:tabs>
          <w:tab w:val="left" w:pos="709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3C34BB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sectPr w:rsidR="003C34BB" w:rsidRPr="003C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D6C"/>
    <w:multiLevelType w:val="hybridMultilevel"/>
    <w:tmpl w:val="2A68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D101B6C"/>
    <w:multiLevelType w:val="multilevel"/>
    <w:tmpl w:val="91C6C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0E53403"/>
    <w:multiLevelType w:val="hybridMultilevel"/>
    <w:tmpl w:val="3F667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A826DA"/>
    <w:multiLevelType w:val="hybridMultilevel"/>
    <w:tmpl w:val="86A033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BB"/>
    <w:rsid w:val="002D49E6"/>
    <w:rsid w:val="003C34BB"/>
    <w:rsid w:val="008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2021-02-04T13:13:00Z</dcterms:created>
  <dcterms:modified xsi:type="dcterms:W3CDTF">2021-02-04T13:27:00Z</dcterms:modified>
</cp:coreProperties>
</file>